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 BEI SCHWERBEHINDERUNG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Firma / 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Vertreten durch : 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des Arbeitnehmers (Schwerbehinderter)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Schwerbehindertenausweis Nr. : 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Arbeitgeber stellt den Arbeitnehmer als Schwerbehinderten ein. Die Tätigkeit umfasst die im Folgenden näher beschriebenen Aufgaben: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§ 2 – Beginn und Dauer des Arbeitsverhältnisses</w:t>
      </w:r>
    </w:p>
    <w:p>
      <w:r>
        <w:rPr>
          <w:b w:val="0"/>
          <w:sz w:val="20"/>
        </w:rPr>
        <w:t>Das Arbeitsverhältnis beginnt mit Unterzeichnung dieses Vertrages. Es wird auf unbestimmte Zeit geschlossen.</w:t>
      </w:r>
    </w:p>
    <w:p/>
    <w:p>
      <w:r>
        <w:rPr>
          <w:b/>
          <w:sz w:val="20"/>
        </w:rPr>
        <w:t>§ 3 – Probezeit</w:t>
      </w:r>
    </w:p>
    <w:p>
      <w:r>
        <w:rPr>
          <w:b w:val="0"/>
          <w:sz w:val="20"/>
        </w:rPr>
        <w:t>Die ersten sechs Monate gelten als Probezeit. Während dieser Zeit kann das Arbeitsverhältnis von beiden Seiten mit einer Frist von zwei Wochen gekündigt werden.</w:t>
      </w:r>
    </w:p>
    <w:p/>
    <w:p>
      <w:r>
        <w:rPr>
          <w:b/>
          <w:sz w:val="20"/>
        </w:rPr>
        <w:t>§ 4 – Arbeitszeit</w:t>
      </w:r>
    </w:p>
    <w:p>
      <w:r>
        <w:rPr>
          <w:b w:val="0"/>
          <w:sz w:val="20"/>
        </w:rPr>
        <w:t>Die regelmäßige Arbeitszeit beträgt _______________ Stunden pro Woche. Die Verteilung erfolgt nach Absprache.</w:t>
      </w:r>
    </w:p>
    <w:p/>
    <w:p>
      <w:r>
        <w:rPr>
          <w:b/>
          <w:sz w:val="20"/>
        </w:rPr>
        <w:t>§ 5 – Vergütung</w:t>
      </w:r>
    </w:p>
    <w:p>
      <w:r>
        <w:rPr>
          <w:b w:val="0"/>
          <w:sz w:val="20"/>
        </w:rPr>
        <w:t>Der Arbeitnehmer erhält eine monatliche Bruttovergütung in Höhe von ______________ EUR. Die Auszahlung erfolgt jeweils zum Monatsende.</w:t>
      </w:r>
    </w:p>
    <w:p/>
    <w:p>
      <w:r>
        <w:rPr>
          <w:b/>
          <w:sz w:val="20"/>
        </w:rPr>
        <w:t>§ 6 – Urlaub</w:t>
      </w:r>
    </w:p>
    <w:p>
      <w:r>
        <w:rPr>
          <w:b w:val="0"/>
          <w:sz w:val="20"/>
        </w:rPr>
        <w:t>Der Arbeitnehmer hat Anspruch auf den gesetzlichen Mindesturlaub. Zusätzliche Urlaubstage können im Einzelfall gewährt werden.</w:t>
      </w:r>
    </w:p>
    <w:p/>
    <w:p>
      <w:r>
        <w:rPr>
          <w:b/>
          <w:sz w:val="20"/>
        </w:rPr>
        <w:t>§ 7 – Besondere Vereinbarungen wegen Schwerbehinderung</w:t>
      </w:r>
    </w:p>
    <w:p>
      <w:r>
        <w:rPr>
          <w:b w:val="0"/>
          <w:sz w:val="20"/>
        </w:rPr>
        <w:t>Der Arbeitgeber verpflichtet sich, die besonderen Belange des Arbeitnehmers als Schwerbehinderten zu berücksichtigen und angemessene Vorkehrungen am Arbeitsplatz zu treffen.</w:t>
      </w:r>
    </w:p>
    <w:p/>
    <w:p>
      <w:r>
        <w:rPr>
          <w:b/>
          <w:sz w:val="20"/>
        </w:rPr>
        <w:t>§ 8 – Kündigung</w:t>
      </w:r>
    </w:p>
    <w:p>
      <w:r>
        <w:rPr>
          <w:b w:val="0"/>
          <w:sz w:val="20"/>
        </w:rPr>
        <w:t>Die Kündigung des Arbeitsverhältnisses richtet sich nach den gesetzlichen Bestimmungen. Besonderer Kündigungsschutz für Schwerbehinderte bleibt unberührt.</w:t>
      </w:r>
    </w:p>
    <w:p/>
    <w:p>
      <w:r>
        <w:rPr>
          <w:b/>
          <w:sz w:val="20"/>
        </w:rPr>
        <w:t>§ 9 – Vertraulichkeit</w:t>
      </w:r>
    </w:p>
    <w:p>
      <w:r>
        <w:rPr>
          <w:b w:val="0"/>
          <w:sz w:val="20"/>
        </w:rPr>
        <w:t>Der Arbeitnehmer verpflichtet sich, alle betrieblichen Angelegenheiten vertraulich zu behandeln.</w:t>
      </w:r>
    </w:p>
    <w:p/>
    <w:p>
      <w:r>
        <w:rPr>
          <w:b/>
          <w:sz w:val="20"/>
        </w:rPr>
        <w:t>§ 10 – Schlussbestimmungen</w:t>
      </w:r>
    </w:p>
    <w:p>
      <w:r>
        <w:rPr>
          <w:b w:val="0"/>
          <w:sz w:val="20"/>
        </w:rPr>
        <w:t>Änderungen und Ergänzungen dieses Vertrags bedürfen der Schriftform. Sollte eine Bestimmung dieses Vertrags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https://dokumentfertig.com/arbeitsvertrag-schwerbehinderung-muster/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rbeitsvertrag-schwerbehinderun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